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901" w:rsidRDefault="00255901" w:rsidP="005666B9">
      <w:pPr>
        <w:ind w:firstLine="720"/>
        <w:jc w:val="both"/>
        <w:rPr>
          <w:rFonts w:ascii="Arial" w:hAnsi="Arial" w:cs="Arial"/>
          <w:sz w:val="28"/>
          <w:szCs w:val="28"/>
        </w:rPr>
      </w:pPr>
      <w:r>
        <w:rPr>
          <w:noProof/>
          <w:lang w:eastAsia="el-GR"/>
        </w:rPr>
        <w:drawing>
          <wp:inline distT="0" distB="0" distL="0" distR="0">
            <wp:extent cx="2162175" cy="1409700"/>
            <wp:effectExtent l="19050" t="0" r="9525" b="0"/>
            <wp:docPr id="1" name="Εικόνα 1" descr="http://www.dsa.gr/sites/default/files/imagecache/SliderImage/press_releases/image/a3d3006b022af92f9255b8a42d389e65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a.gr/sites/default/files/imagecache/SliderImage/press_releases/image/a3d3006b022af92f9255b8a42d389e65_l.jpg"/>
                    <pic:cNvPicPr>
                      <a:picLocks noChangeAspect="1" noChangeArrowheads="1"/>
                    </pic:cNvPicPr>
                  </pic:nvPicPr>
                  <pic:blipFill>
                    <a:blip r:embed="rId4"/>
                    <a:srcRect/>
                    <a:stretch>
                      <a:fillRect/>
                    </a:stretch>
                  </pic:blipFill>
                  <pic:spPr bwMode="auto">
                    <a:xfrm>
                      <a:off x="0" y="0"/>
                      <a:ext cx="2162175" cy="1409700"/>
                    </a:xfrm>
                    <a:prstGeom prst="rect">
                      <a:avLst/>
                    </a:prstGeom>
                    <a:noFill/>
                    <a:ln w="9525">
                      <a:noFill/>
                      <a:miter lim="800000"/>
                      <a:headEnd/>
                      <a:tailEnd/>
                    </a:ln>
                  </pic:spPr>
                </pic:pic>
              </a:graphicData>
            </a:graphic>
          </wp:inline>
        </w:drawing>
      </w:r>
      <w:r w:rsidR="00E26B01">
        <w:rPr>
          <w:rFonts w:ascii="Arial" w:hAnsi="Arial" w:cs="Arial"/>
          <w:sz w:val="28"/>
          <w:szCs w:val="28"/>
        </w:rPr>
        <w:t xml:space="preserve">                                                          </w:t>
      </w:r>
      <w:r>
        <w:rPr>
          <w:rFonts w:ascii="Arial" w:hAnsi="Arial" w:cs="Arial"/>
          <w:sz w:val="28"/>
          <w:szCs w:val="28"/>
        </w:rPr>
        <w:t xml:space="preserve">                                 </w:t>
      </w:r>
    </w:p>
    <w:p w:rsidR="00E26B01" w:rsidRPr="00E26B01" w:rsidRDefault="00255901" w:rsidP="005666B9">
      <w:pPr>
        <w:ind w:firstLine="720"/>
        <w:jc w:val="both"/>
        <w:rPr>
          <w:rFonts w:ascii="Arial" w:hAnsi="Arial" w:cs="Arial"/>
          <w:b/>
          <w:sz w:val="28"/>
          <w:szCs w:val="28"/>
          <w:u w:val="single"/>
        </w:rPr>
      </w:pPr>
      <w:r>
        <w:rPr>
          <w:rFonts w:ascii="Arial" w:hAnsi="Arial" w:cs="Arial"/>
          <w:sz w:val="28"/>
          <w:szCs w:val="28"/>
        </w:rPr>
        <w:t xml:space="preserve">                                                               </w:t>
      </w:r>
      <w:proofErr w:type="spellStart"/>
      <w:r w:rsidR="00E26B01" w:rsidRPr="00E26B01">
        <w:rPr>
          <w:rFonts w:ascii="Arial" w:hAnsi="Arial" w:cs="Arial"/>
          <w:b/>
          <w:sz w:val="28"/>
          <w:szCs w:val="28"/>
          <w:u w:val="single"/>
        </w:rPr>
        <w:t>Αρτα</w:t>
      </w:r>
      <w:proofErr w:type="spellEnd"/>
      <w:r w:rsidR="00E26B01" w:rsidRPr="00E26B01">
        <w:rPr>
          <w:rFonts w:ascii="Arial" w:hAnsi="Arial" w:cs="Arial"/>
          <w:b/>
          <w:sz w:val="28"/>
          <w:szCs w:val="28"/>
          <w:u w:val="single"/>
        </w:rPr>
        <w:t xml:space="preserve">  12-10-2019</w:t>
      </w:r>
    </w:p>
    <w:p w:rsidR="00E26B01" w:rsidRPr="00255901" w:rsidRDefault="00255901" w:rsidP="005666B9">
      <w:pPr>
        <w:ind w:firstLine="720"/>
        <w:jc w:val="both"/>
        <w:rPr>
          <w:rFonts w:ascii="Arial" w:hAnsi="Arial" w:cs="Arial"/>
          <w:b/>
          <w:sz w:val="28"/>
          <w:szCs w:val="28"/>
          <w:u w:val="single"/>
        </w:rPr>
      </w:pPr>
      <w:r w:rsidRPr="00255901">
        <w:rPr>
          <w:rFonts w:ascii="Arial" w:hAnsi="Arial" w:cs="Arial"/>
          <w:b/>
          <w:sz w:val="28"/>
          <w:szCs w:val="28"/>
        </w:rPr>
        <w:t xml:space="preserve">                           </w:t>
      </w:r>
      <w:r w:rsidRPr="00255901">
        <w:rPr>
          <w:rFonts w:ascii="Arial" w:hAnsi="Arial" w:cs="Arial"/>
          <w:b/>
          <w:sz w:val="28"/>
          <w:szCs w:val="28"/>
          <w:u w:val="single"/>
        </w:rPr>
        <w:t>Δελτίο Τύπου</w:t>
      </w:r>
    </w:p>
    <w:p w:rsidR="00E26B01" w:rsidRPr="00E26B01" w:rsidRDefault="00E26B01" w:rsidP="005666B9">
      <w:pPr>
        <w:ind w:firstLine="720"/>
        <w:jc w:val="both"/>
        <w:rPr>
          <w:rFonts w:ascii="Arial" w:hAnsi="Arial" w:cs="Arial"/>
          <w:b/>
          <w:sz w:val="28"/>
          <w:szCs w:val="28"/>
          <w:u w:val="single"/>
        </w:rPr>
      </w:pPr>
      <w:r w:rsidRPr="00E26B01">
        <w:rPr>
          <w:rFonts w:ascii="Arial" w:hAnsi="Arial" w:cs="Arial"/>
          <w:b/>
          <w:sz w:val="28"/>
          <w:szCs w:val="28"/>
          <w:u w:val="single"/>
        </w:rPr>
        <w:t>Η Συντονιστική Επιτροπή των Προέδρων των Δικηγορικών Συλλόγων Ελλάδος καταδικάζει απερίφραστα την παραβίαση του διεθνούς δικαίου από την Τουρκία</w:t>
      </w:r>
    </w:p>
    <w:p w:rsidR="00E26B01" w:rsidRDefault="00E26B01" w:rsidP="005666B9">
      <w:pPr>
        <w:ind w:firstLine="720"/>
        <w:jc w:val="both"/>
        <w:rPr>
          <w:rFonts w:ascii="Arial" w:hAnsi="Arial" w:cs="Arial"/>
          <w:sz w:val="28"/>
          <w:szCs w:val="28"/>
        </w:rPr>
      </w:pPr>
    </w:p>
    <w:p w:rsidR="00E26B01" w:rsidRDefault="00E26B01" w:rsidP="005666B9">
      <w:pPr>
        <w:ind w:firstLine="720"/>
        <w:jc w:val="both"/>
        <w:rPr>
          <w:rFonts w:ascii="Arial" w:hAnsi="Arial" w:cs="Arial"/>
          <w:sz w:val="28"/>
          <w:szCs w:val="28"/>
        </w:rPr>
      </w:pPr>
    </w:p>
    <w:p w:rsidR="00D75B47" w:rsidRDefault="005666B9" w:rsidP="005666B9">
      <w:pPr>
        <w:ind w:firstLine="720"/>
        <w:jc w:val="both"/>
        <w:rPr>
          <w:rFonts w:ascii="Arial" w:hAnsi="Arial" w:cs="Arial"/>
          <w:sz w:val="28"/>
          <w:szCs w:val="28"/>
        </w:rPr>
      </w:pPr>
      <w:r>
        <w:rPr>
          <w:rFonts w:ascii="Arial" w:hAnsi="Arial" w:cs="Arial"/>
          <w:sz w:val="28"/>
          <w:szCs w:val="28"/>
        </w:rPr>
        <w:t xml:space="preserve">Η Συντονιστική Επιτροπή των Προέδρων των Δικηγορικών Συλλόγων Ελλάδος καταδικάζει απερίφραστα την παραβίαση του διεθνούς δικαίου από την Τουρκία είτε με την αμφισβήτηση των κυριαρχικών δικαιωμάτων της Κύπρου στην Αποκλειστική Οικονομική Ζώνη είτε με την </w:t>
      </w:r>
      <w:r w:rsidR="00973D20">
        <w:rPr>
          <w:rFonts w:ascii="Arial" w:hAnsi="Arial" w:cs="Arial"/>
          <w:sz w:val="28"/>
          <w:szCs w:val="28"/>
        </w:rPr>
        <w:t xml:space="preserve">εισβολή </w:t>
      </w:r>
      <w:r>
        <w:rPr>
          <w:rFonts w:ascii="Arial" w:hAnsi="Arial" w:cs="Arial"/>
          <w:sz w:val="28"/>
          <w:szCs w:val="28"/>
        </w:rPr>
        <w:t xml:space="preserve"> στη Συρία, η οποία έχει ήδη ως αποτέλεσμα την απώλεια ανθρωπίνων ζωών </w:t>
      </w:r>
      <w:r w:rsidR="00973D20">
        <w:rPr>
          <w:rFonts w:ascii="Arial" w:hAnsi="Arial" w:cs="Arial"/>
          <w:sz w:val="28"/>
          <w:szCs w:val="28"/>
        </w:rPr>
        <w:t xml:space="preserve">και μάλιστα αμάχων </w:t>
      </w:r>
      <w:r>
        <w:rPr>
          <w:rFonts w:ascii="Arial" w:hAnsi="Arial" w:cs="Arial"/>
          <w:sz w:val="28"/>
          <w:szCs w:val="28"/>
        </w:rPr>
        <w:t>και την δημιουργία συνθηκών ανθρωπιστικής κρίσης.</w:t>
      </w:r>
    </w:p>
    <w:p w:rsidR="005666B9" w:rsidRDefault="005666B9" w:rsidP="005666B9">
      <w:pPr>
        <w:ind w:firstLine="720"/>
        <w:jc w:val="both"/>
        <w:rPr>
          <w:rFonts w:ascii="Arial" w:hAnsi="Arial" w:cs="Arial"/>
          <w:sz w:val="28"/>
          <w:szCs w:val="28"/>
        </w:rPr>
      </w:pPr>
      <w:r>
        <w:rPr>
          <w:rFonts w:ascii="Arial" w:hAnsi="Arial" w:cs="Arial"/>
          <w:sz w:val="28"/>
          <w:szCs w:val="28"/>
        </w:rPr>
        <w:t>Ο σεβασμός του διεθνούς δικαίου αποτελεί υποχρέωση όλων και είναι αναγκαία προϋπόθεση για την ειρήνη, την ασφάλεια και τη συνεργασία στην περιοχή.</w:t>
      </w:r>
    </w:p>
    <w:p w:rsidR="00511794" w:rsidRDefault="001E6744" w:rsidP="005666B9">
      <w:pPr>
        <w:ind w:firstLine="720"/>
        <w:jc w:val="both"/>
        <w:rPr>
          <w:rFonts w:ascii="Arial" w:hAnsi="Arial" w:cs="Arial"/>
          <w:sz w:val="28"/>
          <w:szCs w:val="28"/>
        </w:rPr>
      </w:pPr>
      <w:r>
        <w:rPr>
          <w:rFonts w:ascii="Arial" w:hAnsi="Arial" w:cs="Arial"/>
          <w:sz w:val="28"/>
          <w:szCs w:val="28"/>
        </w:rPr>
        <w:t xml:space="preserve">Η </w:t>
      </w:r>
      <w:r w:rsidR="005666B9">
        <w:rPr>
          <w:rFonts w:ascii="Arial" w:hAnsi="Arial" w:cs="Arial"/>
          <w:sz w:val="28"/>
          <w:szCs w:val="28"/>
        </w:rPr>
        <w:t xml:space="preserve"> ανοχή απέναντι στην τουρκική προκλητικότητα, </w:t>
      </w:r>
      <w:r w:rsidR="00973D20">
        <w:rPr>
          <w:rFonts w:ascii="Arial" w:hAnsi="Arial" w:cs="Arial"/>
          <w:sz w:val="28"/>
          <w:szCs w:val="28"/>
        </w:rPr>
        <w:t xml:space="preserve">την οποία μάλιστα επιδεικνύουν </w:t>
      </w:r>
      <w:r>
        <w:rPr>
          <w:rFonts w:ascii="Arial" w:hAnsi="Arial" w:cs="Arial"/>
          <w:sz w:val="28"/>
          <w:szCs w:val="28"/>
        </w:rPr>
        <w:t xml:space="preserve"> μεγάλες δυνάμεις </w:t>
      </w:r>
      <w:r w:rsidR="00973D20">
        <w:rPr>
          <w:rFonts w:ascii="Arial" w:hAnsi="Arial" w:cs="Arial"/>
          <w:sz w:val="28"/>
          <w:szCs w:val="28"/>
        </w:rPr>
        <w:t xml:space="preserve">και  </w:t>
      </w:r>
      <w:r>
        <w:rPr>
          <w:rFonts w:ascii="Arial" w:hAnsi="Arial" w:cs="Arial"/>
          <w:sz w:val="28"/>
          <w:szCs w:val="28"/>
        </w:rPr>
        <w:t xml:space="preserve">αρμόδιοι </w:t>
      </w:r>
      <w:r w:rsidR="00973D20">
        <w:rPr>
          <w:rFonts w:ascii="Arial" w:hAnsi="Arial" w:cs="Arial"/>
          <w:sz w:val="28"/>
          <w:szCs w:val="28"/>
        </w:rPr>
        <w:t xml:space="preserve">διεθνείς οργανισμοί, </w:t>
      </w:r>
      <w:r w:rsidR="005666B9">
        <w:rPr>
          <w:rFonts w:ascii="Arial" w:hAnsi="Arial" w:cs="Arial"/>
          <w:sz w:val="28"/>
          <w:szCs w:val="28"/>
        </w:rPr>
        <w:t xml:space="preserve">μόνο ως </w:t>
      </w:r>
      <w:proofErr w:type="spellStart"/>
      <w:r w:rsidR="005666B9">
        <w:rPr>
          <w:rFonts w:ascii="Arial" w:hAnsi="Arial" w:cs="Arial"/>
          <w:sz w:val="28"/>
          <w:szCs w:val="28"/>
        </w:rPr>
        <w:t>ενθάρυνσή</w:t>
      </w:r>
      <w:proofErr w:type="spellEnd"/>
      <w:r w:rsidR="005666B9">
        <w:rPr>
          <w:rFonts w:ascii="Arial" w:hAnsi="Arial" w:cs="Arial"/>
          <w:sz w:val="28"/>
          <w:szCs w:val="28"/>
        </w:rPr>
        <w:t xml:space="preserve"> της μπορεί να εκληφθεί και περαιτέρω δημιουργεί σοβαρούς κινδύνους αποσταθεροποίησης</w:t>
      </w:r>
      <w:r w:rsidR="00511794">
        <w:rPr>
          <w:rFonts w:ascii="Arial" w:hAnsi="Arial" w:cs="Arial"/>
          <w:sz w:val="28"/>
          <w:szCs w:val="28"/>
        </w:rPr>
        <w:t xml:space="preserve"> στην ευαίσθητη περιοχή της ανατολικής Μεσογείου.</w:t>
      </w:r>
    </w:p>
    <w:p w:rsidR="005666B9" w:rsidRDefault="00511794" w:rsidP="005666B9">
      <w:pPr>
        <w:ind w:firstLine="720"/>
        <w:jc w:val="both"/>
        <w:rPr>
          <w:rFonts w:ascii="Arial" w:hAnsi="Arial" w:cs="Arial"/>
          <w:sz w:val="28"/>
          <w:szCs w:val="28"/>
        </w:rPr>
      </w:pPr>
      <w:r>
        <w:rPr>
          <w:rFonts w:ascii="Arial" w:hAnsi="Arial" w:cs="Arial"/>
          <w:sz w:val="28"/>
          <w:szCs w:val="28"/>
        </w:rPr>
        <w:t xml:space="preserve">Η Συντονιστική Επιτροπή καλεί την Κυβέρνηση και τις πολιτικές δυνάμεις του τόπου να αναδείξουν και να θέσουν άμεσα το θέμα της συστηματικής </w:t>
      </w:r>
      <w:proofErr w:type="spellStart"/>
      <w:r>
        <w:rPr>
          <w:rFonts w:ascii="Arial" w:hAnsi="Arial" w:cs="Arial"/>
          <w:sz w:val="28"/>
          <w:szCs w:val="28"/>
        </w:rPr>
        <w:t>παραβατικής</w:t>
      </w:r>
      <w:proofErr w:type="spellEnd"/>
      <w:r>
        <w:rPr>
          <w:rFonts w:ascii="Arial" w:hAnsi="Arial" w:cs="Arial"/>
          <w:sz w:val="28"/>
          <w:szCs w:val="28"/>
        </w:rPr>
        <w:t xml:space="preserve"> συμπεριφοράς της Τουρκίας στα αρμόδια όργανα της Ευρωπαϊκής </w:t>
      </w:r>
      <w:proofErr w:type="spellStart"/>
      <w:r>
        <w:rPr>
          <w:rFonts w:ascii="Arial" w:hAnsi="Arial" w:cs="Arial"/>
          <w:sz w:val="28"/>
          <w:szCs w:val="28"/>
        </w:rPr>
        <w:t>Ενωσης</w:t>
      </w:r>
      <w:proofErr w:type="spellEnd"/>
      <w:r>
        <w:rPr>
          <w:rFonts w:ascii="Arial" w:hAnsi="Arial" w:cs="Arial"/>
          <w:sz w:val="28"/>
          <w:szCs w:val="28"/>
        </w:rPr>
        <w:t xml:space="preserve"> και των </w:t>
      </w:r>
      <w:r w:rsidR="005666B9">
        <w:rPr>
          <w:rFonts w:ascii="Arial" w:hAnsi="Arial" w:cs="Arial"/>
          <w:sz w:val="28"/>
          <w:szCs w:val="28"/>
        </w:rPr>
        <w:t xml:space="preserve"> </w:t>
      </w:r>
      <w:r>
        <w:rPr>
          <w:rFonts w:ascii="Arial" w:hAnsi="Arial" w:cs="Arial"/>
          <w:sz w:val="28"/>
          <w:szCs w:val="28"/>
        </w:rPr>
        <w:lastRenderedPageBreak/>
        <w:t>διεθνών οργανισμών, στην κατεύθυνση της τήρησης της νομιμότητας άλλως της επιβολής των προβλεπόμενων κυρώσεων.</w:t>
      </w:r>
    </w:p>
    <w:p w:rsidR="00511794" w:rsidRDefault="00511794" w:rsidP="005666B9">
      <w:pPr>
        <w:ind w:firstLine="720"/>
        <w:jc w:val="both"/>
        <w:rPr>
          <w:rFonts w:ascii="Arial" w:hAnsi="Arial" w:cs="Arial"/>
          <w:sz w:val="28"/>
          <w:szCs w:val="28"/>
        </w:rPr>
      </w:pPr>
      <w:proofErr w:type="spellStart"/>
      <w:r>
        <w:rPr>
          <w:rFonts w:ascii="Arial" w:hAnsi="Arial" w:cs="Arial"/>
          <w:sz w:val="28"/>
          <w:szCs w:val="28"/>
        </w:rPr>
        <w:t>Ολοι</w:t>
      </w:r>
      <w:proofErr w:type="spellEnd"/>
      <w:r>
        <w:rPr>
          <w:rFonts w:ascii="Arial" w:hAnsi="Arial" w:cs="Arial"/>
          <w:sz w:val="28"/>
          <w:szCs w:val="28"/>
        </w:rPr>
        <w:t xml:space="preserve"> πρέπει να σταθούμε στο ύψος που επιβάλουν οι κρίσιμες περιστάσεις.</w:t>
      </w:r>
    </w:p>
    <w:p w:rsidR="00511794" w:rsidRDefault="00511794" w:rsidP="005666B9">
      <w:pPr>
        <w:ind w:firstLine="720"/>
        <w:jc w:val="both"/>
        <w:rPr>
          <w:rFonts w:ascii="Arial" w:hAnsi="Arial" w:cs="Arial"/>
          <w:sz w:val="28"/>
          <w:szCs w:val="28"/>
        </w:rPr>
      </w:pPr>
      <w:r>
        <w:rPr>
          <w:rFonts w:ascii="Arial" w:hAnsi="Arial" w:cs="Arial"/>
          <w:sz w:val="28"/>
          <w:szCs w:val="28"/>
        </w:rPr>
        <w:t>Η επίλυση των όποιων διαφορών μόνο στη βάση του διεθνούς δικαίου μπορεί να επιτευχθεί.</w:t>
      </w:r>
    </w:p>
    <w:p w:rsidR="005666B9" w:rsidRDefault="005666B9" w:rsidP="005666B9">
      <w:pPr>
        <w:jc w:val="both"/>
        <w:rPr>
          <w:rFonts w:ascii="Arial" w:hAnsi="Arial" w:cs="Arial"/>
          <w:sz w:val="28"/>
          <w:szCs w:val="28"/>
        </w:rPr>
      </w:pPr>
      <w:r>
        <w:rPr>
          <w:rFonts w:ascii="Arial" w:hAnsi="Arial" w:cs="Arial"/>
          <w:sz w:val="28"/>
          <w:szCs w:val="28"/>
        </w:rPr>
        <w:tab/>
      </w:r>
    </w:p>
    <w:p w:rsidR="005666B9" w:rsidRPr="005666B9" w:rsidRDefault="005666B9">
      <w:pPr>
        <w:rPr>
          <w:rFonts w:ascii="Arial" w:hAnsi="Arial" w:cs="Arial"/>
          <w:sz w:val="28"/>
          <w:szCs w:val="28"/>
        </w:rPr>
      </w:pPr>
    </w:p>
    <w:sectPr w:rsidR="005666B9" w:rsidRPr="005666B9" w:rsidSect="00D75B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6B9"/>
    <w:rsid w:val="001E6744"/>
    <w:rsid w:val="00255901"/>
    <w:rsid w:val="00511794"/>
    <w:rsid w:val="005666B9"/>
    <w:rsid w:val="00973D20"/>
    <w:rsid w:val="00D75B47"/>
    <w:rsid w:val="00DD4164"/>
    <w:rsid w:val="00DE6156"/>
    <w:rsid w:val="00E26B01"/>
    <w:rsid w:val="00E825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B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590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1430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2019-10-12T11:06:00Z</dcterms:created>
  <dcterms:modified xsi:type="dcterms:W3CDTF">2019-10-12T11:06:00Z</dcterms:modified>
</cp:coreProperties>
</file>